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FEA64" w14:textId="77777777" w:rsidR="001B60E2" w:rsidRPr="005A0CC6" w:rsidRDefault="001B60E2" w:rsidP="001B60E2">
      <w:pPr>
        <w:jc w:val="center"/>
        <w:rPr>
          <w:b/>
          <w:sz w:val="32"/>
          <w:szCs w:val="32"/>
        </w:rPr>
      </w:pPr>
      <w:r w:rsidRPr="005A0CC6">
        <w:rPr>
          <w:b/>
          <w:sz w:val="32"/>
          <w:szCs w:val="32"/>
        </w:rPr>
        <w:t>Yr Wylan</w:t>
      </w:r>
    </w:p>
    <w:p w14:paraId="44EFE594" w14:textId="77777777" w:rsidR="001B60E2" w:rsidRPr="005A0CC6" w:rsidRDefault="001B60E2" w:rsidP="001B60E2">
      <w:pPr>
        <w:jc w:val="center"/>
        <w:rPr>
          <w:b/>
          <w:sz w:val="24"/>
          <w:szCs w:val="24"/>
        </w:rPr>
      </w:pPr>
    </w:p>
    <w:p w14:paraId="79C8172A" w14:textId="77777777" w:rsidR="001B60E2" w:rsidRPr="005A0CC6" w:rsidRDefault="001B60E2" w:rsidP="001B60E2">
      <w:pPr>
        <w:rPr>
          <w:b/>
          <w:sz w:val="28"/>
          <w:szCs w:val="28"/>
        </w:rPr>
      </w:pPr>
      <w:r w:rsidRPr="005A0CC6">
        <w:rPr>
          <w:b/>
          <w:sz w:val="28"/>
          <w:szCs w:val="28"/>
        </w:rPr>
        <w:t xml:space="preserve">Darllen y gerdd </w:t>
      </w:r>
      <w:r>
        <w:rPr>
          <w:b/>
          <w:sz w:val="28"/>
          <w:szCs w:val="28"/>
        </w:rPr>
        <w:t>1</w:t>
      </w:r>
    </w:p>
    <w:p w14:paraId="0C2DAD48" w14:textId="77777777" w:rsidR="001B60E2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>Dechreuwn felly drwy ystyried y ddau gwpled agoriadol.</w:t>
      </w:r>
    </w:p>
    <w:p w14:paraId="4F5D62C5" w14:textId="77777777" w:rsidR="001B60E2" w:rsidRDefault="001B60E2" w:rsidP="001B60E2">
      <w:pPr>
        <w:rPr>
          <w:sz w:val="24"/>
          <w:szCs w:val="24"/>
        </w:rPr>
      </w:pPr>
    </w:p>
    <w:p w14:paraId="4CA30192" w14:textId="77777777" w:rsidR="001B60E2" w:rsidRPr="005A0CC6" w:rsidRDefault="001B60E2" w:rsidP="001B60E2">
      <w:pPr>
        <w:rPr>
          <w:sz w:val="24"/>
          <w:szCs w:val="24"/>
        </w:rPr>
      </w:pPr>
      <w:r>
        <w:rPr>
          <w:sz w:val="24"/>
          <w:szCs w:val="24"/>
        </w:rPr>
        <w:t>Dangos y ddau gwpled agoriadol/ Cuddio'r ddau gwpled agoriadol</w:t>
      </w:r>
    </w:p>
    <w:p w14:paraId="24802E5C" w14:textId="77777777" w:rsidR="001B60E2" w:rsidRPr="00935851" w:rsidRDefault="001B60E2" w:rsidP="001B60E2">
      <w:pPr>
        <w:spacing w:after="0" w:line="240" w:lineRule="auto"/>
        <w:ind w:left="144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 xml:space="preserve">Yr wylan deg ar lanw, </w:t>
      </w:r>
      <w:proofErr w:type="spellStart"/>
      <w:r w:rsidRPr="00935851">
        <w:rPr>
          <w:sz w:val="24"/>
          <w:szCs w:val="24"/>
          <w:highlight w:val="yellow"/>
        </w:rPr>
        <w:t>dioer</w:t>
      </w:r>
      <w:proofErr w:type="spellEnd"/>
      <w:r w:rsidRPr="00935851">
        <w:rPr>
          <w:sz w:val="24"/>
          <w:szCs w:val="24"/>
          <w:highlight w:val="yellow"/>
        </w:rPr>
        <w:t>,</w:t>
      </w:r>
    </w:p>
    <w:p w14:paraId="647F3D9C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 xml:space="preserve">Unlliw ag </w:t>
      </w:r>
      <w:proofErr w:type="spellStart"/>
      <w:r w:rsidRPr="00935851">
        <w:rPr>
          <w:sz w:val="24"/>
          <w:szCs w:val="24"/>
          <w:highlight w:val="yellow"/>
        </w:rPr>
        <w:t>eiry</w:t>
      </w:r>
      <w:proofErr w:type="spellEnd"/>
      <w:r w:rsidRPr="00935851">
        <w:rPr>
          <w:sz w:val="24"/>
          <w:szCs w:val="24"/>
          <w:highlight w:val="yellow"/>
        </w:rPr>
        <w:t xml:space="preserve"> neu wenlloer,</w:t>
      </w:r>
    </w:p>
    <w:p w14:paraId="006B80BD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proofErr w:type="spellStart"/>
      <w:r w:rsidRPr="00935851">
        <w:rPr>
          <w:sz w:val="24"/>
          <w:szCs w:val="24"/>
          <w:highlight w:val="yellow"/>
        </w:rPr>
        <w:t>Dilwch</w:t>
      </w:r>
      <w:proofErr w:type="spellEnd"/>
      <w:r w:rsidRPr="00935851">
        <w:rPr>
          <w:sz w:val="24"/>
          <w:szCs w:val="24"/>
          <w:highlight w:val="yellow"/>
        </w:rPr>
        <w:t xml:space="preserve"> yw dy degwch di,</w:t>
      </w:r>
    </w:p>
    <w:p w14:paraId="373677D3" w14:textId="77777777" w:rsidR="001B60E2" w:rsidRPr="005A0CC6" w:rsidRDefault="001B60E2" w:rsidP="001B60E2">
      <w:pPr>
        <w:spacing w:after="0" w:line="240" w:lineRule="auto"/>
        <w:ind w:firstLine="720"/>
        <w:rPr>
          <w:sz w:val="24"/>
          <w:szCs w:val="24"/>
        </w:rPr>
      </w:pPr>
      <w:r w:rsidRPr="00935851">
        <w:rPr>
          <w:sz w:val="24"/>
          <w:szCs w:val="24"/>
          <w:highlight w:val="yellow"/>
        </w:rPr>
        <w:t>4</w:t>
      </w:r>
      <w:r w:rsidRPr="00935851">
        <w:rPr>
          <w:sz w:val="24"/>
          <w:szCs w:val="24"/>
          <w:highlight w:val="yellow"/>
        </w:rPr>
        <w:tab/>
        <w:t>Darn fal haul, dyrnfol heli.</w:t>
      </w:r>
    </w:p>
    <w:p w14:paraId="3F9FB717" w14:textId="77777777" w:rsidR="001B60E2" w:rsidRPr="005A0CC6" w:rsidRDefault="001B60E2" w:rsidP="001B60E2">
      <w:pPr>
        <w:rPr>
          <w:sz w:val="24"/>
          <w:szCs w:val="24"/>
        </w:rPr>
      </w:pPr>
    </w:p>
    <w:p w14:paraId="6D3FBFB3" w14:textId="77777777" w:rsidR="001B60E2" w:rsidRPr="005A0CC6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>Mae’r cywydd yn agor mewn modd digon syml drwy ganmol yr aderyn am ei degwch. Mae’r ebychiad ‘</w:t>
      </w:r>
      <w:proofErr w:type="spellStart"/>
      <w:r w:rsidRPr="005A0CC6">
        <w:rPr>
          <w:sz w:val="24"/>
          <w:szCs w:val="24"/>
        </w:rPr>
        <w:t>dioer</w:t>
      </w:r>
      <w:proofErr w:type="spellEnd"/>
      <w:r w:rsidRPr="005A0CC6">
        <w:rPr>
          <w:sz w:val="24"/>
          <w:szCs w:val="24"/>
        </w:rPr>
        <w:t xml:space="preserve">’ (‘yn sicr’) yn awgrymu bod y bardd yn argyhoeddedig na </w:t>
      </w:r>
      <w:proofErr w:type="spellStart"/>
      <w:r w:rsidRPr="005A0CC6">
        <w:rPr>
          <w:sz w:val="24"/>
          <w:szCs w:val="24"/>
        </w:rPr>
        <w:t>allai</w:t>
      </w:r>
      <w:proofErr w:type="spellEnd"/>
      <w:r w:rsidRPr="005A0CC6">
        <w:rPr>
          <w:sz w:val="24"/>
          <w:szCs w:val="24"/>
        </w:rPr>
        <w:t xml:space="preserve"> neb anghytuno ag ef wrth ryfeddu at harddwch yr wylan hon. Drwy gyfeirio at eira (‘</w:t>
      </w:r>
      <w:proofErr w:type="spellStart"/>
      <w:r w:rsidRPr="005A0CC6">
        <w:rPr>
          <w:sz w:val="24"/>
          <w:szCs w:val="24"/>
        </w:rPr>
        <w:t>eiry</w:t>
      </w:r>
      <w:proofErr w:type="spellEnd"/>
      <w:r w:rsidRPr="005A0CC6">
        <w:rPr>
          <w:sz w:val="24"/>
          <w:szCs w:val="24"/>
        </w:rPr>
        <w:t xml:space="preserve">’) a’r lleuad (‘[g]wenlloer’) mae’r bardd yn cyfleu </w:t>
      </w:r>
      <w:proofErr w:type="spellStart"/>
      <w:r w:rsidRPr="005A0CC6">
        <w:rPr>
          <w:sz w:val="24"/>
          <w:szCs w:val="24"/>
        </w:rPr>
        <w:t>gwynder</w:t>
      </w:r>
      <w:proofErr w:type="spellEnd"/>
      <w:r w:rsidRPr="005A0CC6">
        <w:rPr>
          <w:sz w:val="24"/>
          <w:szCs w:val="24"/>
        </w:rPr>
        <w:t xml:space="preserve"> trawiadol yr wylan, ac mae’r syniad hwnnw yn awgrym o lendid a phurdeb yr aderyn. Yn wir, dywed y bardd fod ei degwch yn ‘[d]</w:t>
      </w:r>
      <w:proofErr w:type="spellStart"/>
      <w:r w:rsidRPr="005A0CC6">
        <w:rPr>
          <w:sz w:val="24"/>
          <w:szCs w:val="24"/>
        </w:rPr>
        <w:t>dilwch</w:t>
      </w:r>
      <w:proofErr w:type="spellEnd"/>
      <w:r w:rsidRPr="005A0CC6">
        <w:rPr>
          <w:sz w:val="24"/>
          <w:szCs w:val="24"/>
        </w:rPr>
        <w:t xml:space="preserve">’, sef yn ddilychwin neu’n ddi-fai. </w:t>
      </w:r>
    </w:p>
    <w:p w14:paraId="41AA27C5" w14:textId="77777777" w:rsidR="001B60E2" w:rsidRPr="005A0CC6" w:rsidRDefault="001B60E2" w:rsidP="001B60E2">
      <w:pPr>
        <w:rPr>
          <w:sz w:val="24"/>
          <w:szCs w:val="24"/>
        </w:rPr>
      </w:pPr>
    </w:p>
    <w:p w14:paraId="37C48011" w14:textId="77777777" w:rsidR="001B60E2" w:rsidRPr="005A0CC6" w:rsidRDefault="001B60E2" w:rsidP="001B60E2">
      <w:pPr>
        <w:ind w:firstLine="720"/>
        <w:rPr>
          <w:sz w:val="24"/>
          <w:szCs w:val="24"/>
        </w:rPr>
      </w:pPr>
      <w:r w:rsidRPr="005A0CC6">
        <w:rPr>
          <w:sz w:val="24"/>
          <w:szCs w:val="24"/>
        </w:rPr>
        <w:t>Gall mai’r ymadrodd ‘dyrnfol heli’ yw’r mwyaf trawiadol yn y ddau gwpled cyntaf hyn. Math o faneg drom oedd dyrnfol a wisgid er mwyn diogelu’r llaw rhag anaf. Roedd sawl math yn bodoli</w:t>
      </w:r>
      <w:r>
        <w:rPr>
          <w:sz w:val="24"/>
          <w:szCs w:val="24"/>
        </w:rPr>
        <w:t xml:space="preserve"> - </w:t>
      </w:r>
      <w:r w:rsidRPr="005A0CC6">
        <w:rPr>
          <w:sz w:val="24"/>
          <w:szCs w:val="24"/>
        </w:rPr>
        <w:t>byddai coedwyr, er enghraifft, yn gwisgo dyrnfolau wrth eu gwaith. Ond go brin mai at fenig gweithwyr isel eu statws y mae Dafydd yn cyfeirio yma. Yn hytrach, mae’n siŵr mai am ddyrnfol milwr y mae Dafydd yn sôn. Roedd dyrnfolau yn rhan o arfwisg milwyr cyfoethog, a chan fod arnynt ddarnau metel mae’n siŵr y byddent yn fflachio yn yr haul mewn modd trawiadol. Mae Dafydd felly yn cysylltu’r wylan â chyfoeth a grym y dosbarth milwrol. Ond</w:t>
      </w:r>
      <w:r>
        <w:rPr>
          <w:sz w:val="24"/>
          <w:szCs w:val="24"/>
        </w:rPr>
        <w:t xml:space="preserve"> - </w:t>
      </w:r>
      <w:r w:rsidRPr="005A0CC6">
        <w:rPr>
          <w:sz w:val="24"/>
          <w:szCs w:val="24"/>
        </w:rPr>
        <w:t>yn anorfod felly</w:t>
      </w:r>
      <w:r>
        <w:rPr>
          <w:sz w:val="24"/>
          <w:szCs w:val="24"/>
        </w:rPr>
        <w:t xml:space="preserve"> - </w:t>
      </w:r>
      <w:r w:rsidRPr="005A0CC6">
        <w:rPr>
          <w:sz w:val="24"/>
          <w:szCs w:val="24"/>
        </w:rPr>
        <w:t>mae rhyw awgrym o drais yma hefyd.</w:t>
      </w:r>
    </w:p>
    <w:p w14:paraId="0871DB4E" w14:textId="77777777" w:rsidR="001B60E2" w:rsidRDefault="001B60E2" w:rsidP="001B60E2">
      <w:pPr>
        <w:rPr>
          <w:sz w:val="24"/>
          <w:szCs w:val="24"/>
        </w:rPr>
      </w:pPr>
    </w:p>
    <w:p w14:paraId="12F6EB9F" w14:textId="77777777" w:rsidR="001B60E2" w:rsidRPr="005A0CC6" w:rsidRDefault="001B60E2" w:rsidP="001B60E2">
      <w:pPr>
        <w:rPr>
          <w:sz w:val="24"/>
          <w:szCs w:val="24"/>
        </w:rPr>
      </w:pPr>
      <w:r w:rsidRPr="005A0CC6">
        <w:rPr>
          <w:b/>
          <w:sz w:val="28"/>
          <w:szCs w:val="28"/>
        </w:rPr>
        <w:t>Darllen y gerdd</w:t>
      </w:r>
      <w:r>
        <w:rPr>
          <w:b/>
          <w:sz w:val="28"/>
          <w:szCs w:val="28"/>
        </w:rPr>
        <w:t xml:space="preserve"> 2</w:t>
      </w:r>
    </w:p>
    <w:p w14:paraId="25B9F3A7" w14:textId="77777777" w:rsidR="001B60E2" w:rsidRDefault="001B60E2" w:rsidP="001B60E2">
      <w:pPr>
        <w:ind w:firstLine="720"/>
        <w:rPr>
          <w:sz w:val="24"/>
          <w:szCs w:val="24"/>
        </w:rPr>
      </w:pPr>
      <w:r w:rsidRPr="005A0CC6">
        <w:rPr>
          <w:sz w:val="24"/>
          <w:szCs w:val="24"/>
        </w:rPr>
        <w:t>Parhau i ganmol yr wylan a wna Dafydd yn y tri chwpled nesaf:</w:t>
      </w:r>
    </w:p>
    <w:p w14:paraId="69C50CAE" w14:textId="77777777" w:rsidR="001B60E2" w:rsidRDefault="001B60E2" w:rsidP="001B60E2">
      <w:pPr>
        <w:ind w:firstLine="720"/>
        <w:rPr>
          <w:sz w:val="24"/>
          <w:szCs w:val="24"/>
        </w:rPr>
      </w:pPr>
    </w:p>
    <w:p w14:paraId="47846632" w14:textId="77777777" w:rsidR="001B60E2" w:rsidRPr="005A0CC6" w:rsidRDefault="001B60E2" w:rsidP="001B60E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Dangos y tri chwpled/ </w:t>
      </w:r>
      <w:proofErr w:type="spellStart"/>
      <w:r>
        <w:rPr>
          <w:sz w:val="24"/>
          <w:szCs w:val="24"/>
        </w:rPr>
        <w:t>Cuddo'r</w:t>
      </w:r>
      <w:proofErr w:type="spellEnd"/>
      <w:r>
        <w:rPr>
          <w:sz w:val="24"/>
          <w:szCs w:val="24"/>
        </w:rPr>
        <w:t xml:space="preserve"> tri chwpled</w:t>
      </w:r>
    </w:p>
    <w:p w14:paraId="3D517716" w14:textId="77777777" w:rsidR="001B60E2" w:rsidRPr="00935851" w:rsidRDefault="001B60E2" w:rsidP="001B60E2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  <w:highlight w:val="yellow"/>
          <w:lang w:eastAsia="cy-GB"/>
        </w:rPr>
      </w:pPr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Ysgafn ar don eigion </w:t>
      </w:r>
      <w:proofErr w:type="spellStart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wyd</w:t>
      </w:r>
      <w:proofErr w:type="spellEnd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,</w:t>
      </w:r>
    </w:p>
    <w:p w14:paraId="7952688C" w14:textId="77777777" w:rsidR="001B60E2" w:rsidRPr="00935851" w:rsidRDefault="001B60E2" w:rsidP="001B60E2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  <w:highlight w:val="yellow"/>
          <w:lang w:eastAsia="cy-GB"/>
        </w:rPr>
      </w:pPr>
      <w:proofErr w:type="spellStart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Esgudfalch</w:t>
      </w:r>
      <w:proofErr w:type="spellEnd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 edn </w:t>
      </w:r>
      <w:proofErr w:type="spellStart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bysgodfwyd</w:t>
      </w:r>
      <w:proofErr w:type="spellEnd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.</w:t>
      </w:r>
    </w:p>
    <w:p w14:paraId="6981AFBA" w14:textId="77777777" w:rsidR="001B60E2" w:rsidRPr="00935851" w:rsidRDefault="001B60E2" w:rsidP="001B60E2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  <w:highlight w:val="yellow"/>
          <w:lang w:eastAsia="cy-GB"/>
        </w:rPr>
      </w:pPr>
      <w:proofErr w:type="spellStart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Yngo’r</w:t>
      </w:r>
      <w:proofErr w:type="spellEnd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 </w:t>
      </w:r>
      <w:proofErr w:type="spellStart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aud</w:t>
      </w:r>
      <w:proofErr w:type="spellEnd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 wrth yr angor</w:t>
      </w:r>
    </w:p>
    <w:p w14:paraId="2F3F6FED" w14:textId="77777777" w:rsidR="001B60E2" w:rsidRPr="00935851" w:rsidRDefault="001B60E2" w:rsidP="001B60E2">
      <w:pPr>
        <w:spacing w:after="0" w:line="240" w:lineRule="auto"/>
        <w:ind w:firstLine="72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>8</w:t>
      </w:r>
      <w:r w:rsidRPr="00935851">
        <w:rPr>
          <w:sz w:val="24"/>
          <w:szCs w:val="24"/>
          <w:highlight w:val="yellow"/>
        </w:rPr>
        <w:tab/>
        <w:t>Lawlaw â mi, lili môr.</w:t>
      </w:r>
    </w:p>
    <w:p w14:paraId="2FB5AC84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proofErr w:type="spellStart"/>
      <w:r w:rsidRPr="00935851">
        <w:rPr>
          <w:sz w:val="24"/>
          <w:szCs w:val="24"/>
          <w:highlight w:val="yellow"/>
        </w:rPr>
        <w:t>Llythr</w:t>
      </w:r>
      <w:proofErr w:type="spellEnd"/>
      <w:r w:rsidRPr="00935851">
        <w:rPr>
          <w:sz w:val="24"/>
          <w:szCs w:val="24"/>
          <w:highlight w:val="yellow"/>
        </w:rPr>
        <w:t xml:space="preserve"> unwaith </w:t>
      </w:r>
      <w:proofErr w:type="spellStart"/>
      <w:r w:rsidRPr="00935851">
        <w:rPr>
          <w:sz w:val="24"/>
          <w:szCs w:val="24"/>
          <w:highlight w:val="yellow"/>
        </w:rPr>
        <w:t>lle’th</w:t>
      </w:r>
      <w:proofErr w:type="spellEnd"/>
      <w:r w:rsidRPr="00935851">
        <w:rPr>
          <w:sz w:val="24"/>
          <w:szCs w:val="24"/>
          <w:highlight w:val="yellow"/>
        </w:rPr>
        <w:t xml:space="preserve"> ariannwyd,</w:t>
      </w:r>
    </w:p>
    <w:p w14:paraId="67A8207D" w14:textId="77777777" w:rsidR="001B60E2" w:rsidRPr="005A0CC6" w:rsidRDefault="001B60E2" w:rsidP="001B60E2">
      <w:pPr>
        <w:spacing w:after="0" w:line="240" w:lineRule="auto"/>
        <w:ind w:left="720" w:firstLine="720"/>
        <w:rPr>
          <w:sz w:val="24"/>
          <w:szCs w:val="24"/>
        </w:rPr>
      </w:pPr>
      <w:r w:rsidRPr="00935851">
        <w:rPr>
          <w:sz w:val="24"/>
          <w:szCs w:val="24"/>
          <w:highlight w:val="yellow"/>
        </w:rPr>
        <w:lastRenderedPageBreak/>
        <w:t xml:space="preserve">Lleian ym mrig llanw môr </w:t>
      </w:r>
      <w:proofErr w:type="spellStart"/>
      <w:r w:rsidRPr="00935851">
        <w:rPr>
          <w:sz w:val="24"/>
          <w:szCs w:val="24"/>
          <w:highlight w:val="yellow"/>
        </w:rPr>
        <w:t>wyd</w:t>
      </w:r>
      <w:proofErr w:type="spellEnd"/>
      <w:r w:rsidRPr="00935851">
        <w:rPr>
          <w:sz w:val="24"/>
          <w:szCs w:val="24"/>
          <w:highlight w:val="yellow"/>
        </w:rPr>
        <w:t>.</w:t>
      </w:r>
    </w:p>
    <w:p w14:paraId="37F341C3" w14:textId="77777777" w:rsidR="001B60E2" w:rsidRPr="005A0CC6" w:rsidRDefault="001B60E2" w:rsidP="001B60E2">
      <w:pPr>
        <w:rPr>
          <w:sz w:val="24"/>
          <w:szCs w:val="24"/>
        </w:rPr>
      </w:pPr>
    </w:p>
    <w:p w14:paraId="0A2EB454" w14:textId="77777777" w:rsidR="001B60E2" w:rsidRPr="005A0CC6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 xml:space="preserve">Y tro hwn mae’r bardd yn pwysleisio gallu’r aderyn i hedfan yn chwim ac mae’n cyfleu ei ddyhead i allu gwneud yr un peth drwy ei ddychmygu ei hun a’r aderyn yn teithio law yn llaw </w:t>
      </w:r>
      <w:proofErr w:type="spellStart"/>
      <w:r w:rsidRPr="005A0CC6">
        <w:rPr>
          <w:sz w:val="24"/>
          <w:szCs w:val="24"/>
        </w:rPr>
        <w:t>â’i</w:t>
      </w:r>
      <w:proofErr w:type="spellEnd"/>
      <w:r w:rsidRPr="005A0CC6">
        <w:rPr>
          <w:sz w:val="24"/>
          <w:szCs w:val="24"/>
        </w:rPr>
        <w:t xml:space="preserve"> gilydd (er mor amhosibl fyddai hynny, wrth gwrs). Unwaith eto mae harddwch a phurdeb yr wylan yn cael eu cyfleu gan y trosiadau: lili, lleian, a llythyr neu lythyren arian.</w:t>
      </w:r>
    </w:p>
    <w:p w14:paraId="3CC8AFDD" w14:textId="77777777" w:rsidR="001B60E2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ab/>
        <w:t xml:space="preserve">Wedi iddo sefydlu’r darlun o’r wylan hardd a gosgeiddig, mae’r bardd yn mynd ati i ofyn am ei chymorth: </w:t>
      </w:r>
    </w:p>
    <w:p w14:paraId="7A0F97B5" w14:textId="77777777" w:rsidR="001B60E2" w:rsidRDefault="001B60E2" w:rsidP="001B60E2">
      <w:pPr>
        <w:rPr>
          <w:sz w:val="24"/>
          <w:szCs w:val="24"/>
        </w:rPr>
      </w:pPr>
    </w:p>
    <w:p w14:paraId="433C0692" w14:textId="77777777" w:rsidR="001B60E2" w:rsidRPr="005A0CC6" w:rsidRDefault="001B60E2" w:rsidP="001B60E2">
      <w:pPr>
        <w:rPr>
          <w:sz w:val="24"/>
          <w:szCs w:val="24"/>
        </w:rPr>
      </w:pPr>
      <w:r>
        <w:rPr>
          <w:sz w:val="24"/>
          <w:szCs w:val="24"/>
        </w:rPr>
        <w:t>Dangos y tri chwpled/ Cuddio'r tri chwpled</w:t>
      </w:r>
    </w:p>
    <w:p w14:paraId="70D4E6A1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r w:rsidRPr="005A0CC6">
        <w:rPr>
          <w:rFonts w:ascii="Trebuchet MS" w:hAnsi="Trebuchet MS"/>
          <w:sz w:val="32"/>
          <w:szCs w:val="32"/>
        </w:rPr>
        <w:t xml:space="preserve">   </w:t>
      </w:r>
      <w:proofErr w:type="spellStart"/>
      <w:r w:rsidRPr="00935851">
        <w:rPr>
          <w:sz w:val="24"/>
          <w:szCs w:val="24"/>
          <w:highlight w:val="yellow"/>
        </w:rPr>
        <w:t>Cyweirglod</w:t>
      </w:r>
      <w:proofErr w:type="spellEnd"/>
      <w:r w:rsidRPr="00935851">
        <w:rPr>
          <w:sz w:val="24"/>
          <w:szCs w:val="24"/>
          <w:highlight w:val="yellow"/>
        </w:rPr>
        <w:t xml:space="preserve"> bun, cai’r glod bell,</w:t>
      </w:r>
    </w:p>
    <w:p w14:paraId="32A0954B" w14:textId="77777777" w:rsidR="001B60E2" w:rsidRPr="00935851" w:rsidRDefault="001B60E2" w:rsidP="001B60E2">
      <w:pPr>
        <w:spacing w:after="0" w:line="240" w:lineRule="auto"/>
        <w:ind w:firstLine="72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>12</w:t>
      </w:r>
      <w:r w:rsidRPr="00935851">
        <w:rPr>
          <w:sz w:val="24"/>
          <w:szCs w:val="24"/>
          <w:highlight w:val="yellow"/>
        </w:rPr>
        <w:tab/>
        <w:t>Cyrch ystum caer a chastell.</w:t>
      </w:r>
    </w:p>
    <w:p w14:paraId="558C19D0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>Edrych a welych, wylan,</w:t>
      </w:r>
    </w:p>
    <w:p w14:paraId="7AC729E9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>Eigr o liw ar y gaer lân.</w:t>
      </w:r>
    </w:p>
    <w:p w14:paraId="459FB852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proofErr w:type="spellStart"/>
      <w:r w:rsidRPr="00935851">
        <w:rPr>
          <w:sz w:val="24"/>
          <w:szCs w:val="24"/>
          <w:highlight w:val="yellow"/>
        </w:rPr>
        <w:t>Dywaid</w:t>
      </w:r>
      <w:proofErr w:type="spellEnd"/>
      <w:r w:rsidRPr="00935851">
        <w:rPr>
          <w:sz w:val="24"/>
          <w:szCs w:val="24"/>
          <w:highlight w:val="yellow"/>
        </w:rPr>
        <w:t xml:space="preserve"> fy ngeiriau </w:t>
      </w:r>
      <w:proofErr w:type="spellStart"/>
      <w:r w:rsidRPr="00935851">
        <w:rPr>
          <w:sz w:val="24"/>
          <w:szCs w:val="24"/>
          <w:highlight w:val="yellow"/>
        </w:rPr>
        <w:t>dyun</w:t>
      </w:r>
      <w:proofErr w:type="spellEnd"/>
      <w:r w:rsidRPr="00935851">
        <w:rPr>
          <w:sz w:val="24"/>
          <w:szCs w:val="24"/>
          <w:highlight w:val="yellow"/>
        </w:rPr>
        <w:t>,</w:t>
      </w:r>
    </w:p>
    <w:p w14:paraId="1B6EF231" w14:textId="77777777" w:rsidR="001B60E2" w:rsidRPr="005A0CC6" w:rsidRDefault="001B60E2" w:rsidP="001B60E2">
      <w:pPr>
        <w:spacing w:after="0" w:line="240" w:lineRule="auto"/>
        <w:ind w:firstLine="720"/>
        <w:rPr>
          <w:sz w:val="24"/>
          <w:szCs w:val="24"/>
        </w:rPr>
      </w:pPr>
      <w:r w:rsidRPr="00935851">
        <w:rPr>
          <w:sz w:val="24"/>
          <w:szCs w:val="24"/>
          <w:highlight w:val="yellow"/>
        </w:rPr>
        <w:t>16</w:t>
      </w:r>
      <w:r w:rsidRPr="00935851">
        <w:rPr>
          <w:sz w:val="24"/>
          <w:szCs w:val="24"/>
          <w:highlight w:val="yellow"/>
        </w:rPr>
        <w:tab/>
        <w:t>Dewised fi, dos hyd fun.</w:t>
      </w:r>
    </w:p>
    <w:p w14:paraId="0A4DF175" w14:textId="77777777" w:rsidR="001B60E2" w:rsidRPr="005A0CC6" w:rsidRDefault="001B60E2" w:rsidP="001B60E2">
      <w:pPr>
        <w:spacing w:after="0" w:line="240" w:lineRule="auto"/>
        <w:ind w:left="720" w:firstLine="720"/>
        <w:rPr>
          <w:sz w:val="24"/>
          <w:szCs w:val="24"/>
        </w:rPr>
      </w:pPr>
    </w:p>
    <w:p w14:paraId="6B34DD0F" w14:textId="77777777" w:rsidR="001B60E2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 xml:space="preserve">Yma mae’r bardd yn llunio cysylltiad rhwng yr aderyn a’r ferch y mae’n ei charu. Drwy ei galw’n </w:t>
      </w:r>
      <w:proofErr w:type="spellStart"/>
      <w:r w:rsidRPr="005A0CC6">
        <w:rPr>
          <w:i/>
          <w:sz w:val="24"/>
          <w:szCs w:val="24"/>
        </w:rPr>
        <w:t>cyweriglod</w:t>
      </w:r>
      <w:proofErr w:type="spellEnd"/>
      <w:r w:rsidRPr="005A0CC6">
        <w:rPr>
          <w:i/>
          <w:sz w:val="24"/>
          <w:szCs w:val="24"/>
        </w:rPr>
        <w:t xml:space="preserve"> bun</w:t>
      </w:r>
      <w:r w:rsidRPr="005A0CC6">
        <w:rPr>
          <w:sz w:val="24"/>
          <w:szCs w:val="24"/>
        </w:rPr>
        <w:t xml:space="preserve"> dweud y mae’r bardd fod yr wylan ei hun yn glod addas i’r ferch—hynny yw, mae’r gymhariaeth rhwng harddwch y ddwy yn gwbl briodol. Ond mae’r ffaith fod y ferch mewn castell neu gaer yn golygu ei bod y tu hwnt i gyrraedd y bardd ei hun a rhaid iddo anfon yr wylan i chwilio amdani ac i lefaru wrthi ar ei ran. </w:t>
      </w:r>
    </w:p>
    <w:p w14:paraId="66117432" w14:textId="77777777" w:rsidR="001B60E2" w:rsidRDefault="001B60E2" w:rsidP="001B60E2">
      <w:pPr>
        <w:rPr>
          <w:sz w:val="24"/>
          <w:szCs w:val="24"/>
        </w:rPr>
      </w:pPr>
    </w:p>
    <w:p w14:paraId="46A383A5" w14:textId="77777777" w:rsidR="001B60E2" w:rsidRPr="005A0CC6" w:rsidRDefault="001B60E2" w:rsidP="001B60E2">
      <w:pPr>
        <w:rPr>
          <w:sz w:val="24"/>
          <w:szCs w:val="24"/>
        </w:rPr>
      </w:pPr>
    </w:p>
    <w:p w14:paraId="09FE36D9" w14:textId="77777777" w:rsidR="001B60E2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ab/>
        <w:t>Gall yr wylan hedfan uwch muriau’r castell, wrth gwrs, ac y mae'r bardd yn gofyn iddi fentro i gyfarch y ferch:</w:t>
      </w:r>
    </w:p>
    <w:p w14:paraId="788AD781" w14:textId="77777777" w:rsidR="001B60E2" w:rsidRDefault="001B60E2" w:rsidP="001B60E2">
      <w:pPr>
        <w:rPr>
          <w:sz w:val="24"/>
          <w:szCs w:val="24"/>
        </w:rPr>
      </w:pPr>
    </w:p>
    <w:p w14:paraId="017A644E" w14:textId="77777777" w:rsidR="001B60E2" w:rsidRPr="005A0CC6" w:rsidRDefault="001B60E2" w:rsidP="001B60E2">
      <w:pPr>
        <w:rPr>
          <w:sz w:val="24"/>
          <w:szCs w:val="24"/>
        </w:rPr>
      </w:pPr>
      <w:r>
        <w:rPr>
          <w:sz w:val="24"/>
          <w:szCs w:val="24"/>
        </w:rPr>
        <w:t>Dangos y ddau gwpled/ Cuddio'r ddau gwpled</w:t>
      </w:r>
    </w:p>
    <w:p w14:paraId="4F66C227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>Byddai’i hun, beiddia’i hannerch,</w:t>
      </w:r>
    </w:p>
    <w:p w14:paraId="34332664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>Bydd fedrus wrth fwythus ferch</w:t>
      </w:r>
    </w:p>
    <w:p w14:paraId="29548F90" w14:textId="77777777" w:rsidR="001B60E2" w:rsidRPr="00935851" w:rsidRDefault="001B60E2" w:rsidP="001B60E2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  <w:highlight w:val="yellow"/>
          <w:lang w:eastAsia="cy-GB"/>
        </w:rPr>
      </w:pPr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Er budd; </w:t>
      </w:r>
      <w:proofErr w:type="spellStart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dywaid</w:t>
      </w:r>
      <w:proofErr w:type="spellEnd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 na byddaf,</w:t>
      </w:r>
    </w:p>
    <w:p w14:paraId="2C145ADC" w14:textId="77777777" w:rsidR="001B60E2" w:rsidRPr="005A0CC6" w:rsidRDefault="001B60E2" w:rsidP="001B60E2">
      <w:pPr>
        <w:spacing w:after="0" w:line="240" w:lineRule="auto"/>
        <w:ind w:firstLine="720"/>
        <w:rPr>
          <w:sz w:val="24"/>
          <w:szCs w:val="24"/>
        </w:rPr>
      </w:pPr>
      <w:r w:rsidRPr="00935851">
        <w:rPr>
          <w:sz w:val="24"/>
          <w:szCs w:val="24"/>
          <w:highlight w:val="yellow"/>
        </w:rPr>
        <w:t>20</w:t>
      </w:r>
      <w:r w:rsidRPr="00935851">
        <w:rPr>
          <w:sz w:val="24"/>
          <w:szCs w:val="24"/>
          <w:highlight w:val="yellow"/>
        </w:rPr>
        <w:tab/>
      </w:r>
      <w:proofErr w:type="spellStart"/>
      <w:r w:rsidRPr="00935851">
        <w:rPr>
          <w:sz w:val="24"/>
          <w:szCs w:val="24"/>
          <w:highlight w:val="yellow"/>
        </w:rPr>
        <w:t>Fwynwas</w:t>
      </w:r>
      <w:proofErr w:type="spellEnd"/>
      <w:r w:rsidRPr="00935851">
        <w:rPr>
          <w:sz w:val="24"/>
          <w:szCs w:val="24"/>
          <w:highlight w:val="yellow"/>
        </w:rPr>
        <w:t xml:space="preserve"> coeth, fyw onis caf.</w:t>
      </w:r>
    </w:p>
    <w:p w14:paraId="23EE71B5" w14:textId="77777777" w:rsidR="001B60E2" w:rsidRPr="005A0CC6" w:rsidRDefault="001B60E2" w:rsidP="001B60E2">
      <w:pPr>
        <w:rPr>
          <w:sz w:val="24"/>
          <w:szCs w:val="24"/>
        </w:rPr>
      </w:pPr>
    </w:p>
    <w:p w14:paraId="0D8CE0AF" w14:textId="77777777" w:rsidR="001B60E2" w:rsidRPr="005A0CC6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>Mae’r neges yn un bwysig: dywed y bardd y bydd farw oni chaiff y ferch. Er bod hyn yn ymddangos dros-ben-llestri i ni, roedd honni y gallai diffyg ymateb gan gariadferch ladd ei charwr yn nodwedd gyffredin o gerddi serch y cyfnod. Sylwn yma hefyd fod y ferf ‘caf’ yn cyfleu awydd y bardd i feddiannu’r ferch yn gyfan gwbl, gan awgrymu ei deimladau rhywiol cryfion tuag ati.</w:t>
      </w:r>
    </w:p>
    <w:p w14:paraId="03A7A58C" w14:textId="77777777" w:rsidR="001B60E2" w:rsidRPr="005A0CC6" w:rsidRDefault="001B60E2" w:rsidP="001B60E2">
      <w:pPr>
        <w:rPr>
          <w:sz w:val="24"/>
          <w:szCs w:val="24"/>
        </w:rPr>
      </w:pPr>
      <w:r w:rsidRPr="005A0CC6">
        <w:rPr>
          <w:b/>
          <w:sz w:val="28"/>
          <w:szCs w:val="28"/>
        </w:rPr>
        <w:lastRenderedPageBreak/>
        <w:t>Darllen y gerdd</w:t>
      </w:r>
      <w:r>
        <w:rPr>
          <w:b/>
          <w:sz w:val="28"/>
          <w:szCs w:val="28"/>
        </w:rPr>
        <w:t xml:space="preserve"> 3</w:t>
      </w:r>
    </w:p>
    <w:p w14:paraId="5186960B" w14:textId="77777777" w:rsidR="001B60E2" w:rsidRPr="005A0CC6" w:rsidRDefault="001B60E2" w:rsidP="001B60E2">
      <w:pPr>
        <w:rPr>
          <w:sz w:val="24"/>
          <w:szCs w:val="24"/>
        </w:rPr>
      </w:pPr>
    </w:p>
    <w:p w14:paraId="333707F4" w14:textId="77777777" w:rsidR="001B60E2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ab/>
        <w:t>Yn nesaf, mae’r bardd yn datgan ei gariad at y ferch:</w:t>
      </w:r>
    </w:p>
    <w:p w14:paraId="6138DAF4" w14:textId="77777777" w:rsidR="001B60E2" w:rsidRPr="005A0CC6" w:rsidRDefault="001B60E2" w:rsidP="001B60E2">
      <w:pPr>
        <w:rPr>
          <w:sz w:val="24"/>
          <w:szCs w:val="24"/>
        </w:rPr>
      </w:pPr>
      <w:r>
        <w:rPr>
          <w:sz w:val="24"/>
          <w:szCs w:val="24"/>
        </w:rPr>
        <w:t>Dangos y ddau gwpled/ Cuddio'r ddau gwpled</w:t>
      </w:r>
    </w:p>
    <w:p w14:paraId="5D34AF23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>Ei charu’r wyf, gwbl nwyf nawdd,</w:t>
      </w:r>
    </w:p>
    <w:p w14:paraId="492FAC27" w14:textId="77777777" w:rsidR="001B60E2" w:rsidRPr="00935851" w:rsidRDefault="001B60E2" w:rsidP="001B60E2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  <w:highlight w:val="yellow"/>
          <w:lang w:eastAsia="cy-GB"/>
        </w:rPr>
      </w:pPr>
      <w:r w:rsidRPr="00935851">
        <w:rPr>
          <w:sz w:val="24"/>
          <w:szCs w:val="24"/>
          <w:highlight w:val="yellow"/>
        </w:rPr>
        <w:t xml:space="preserve">Och </w:t>
      </w:r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wŷr, erioed ni </w:t>
      </w:r>
      <w:proofErr w:type="spellStart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charawdd</w:t>
      </w:r>
      <w:proofErr w:type="spellEnd"/>
    </w:p>
    <w:p w14:paraId="44EC3739" w14:textId="77777777" w:rsidR="001B60E2" w:rsidRPr="00935851" w:rsidRDefault="001B60E2" w:rsidP="001B60E2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  <w:highlight w:val="yellow"/>
          <w:lang w:eastAsia="cy-GB"/>
        </w:rPr>
      </w:pPr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Na </w:t>
      </w:r>
      <w:proofErr w:type="spellStart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Merddin</w:t>
      </w:r>
      <w:proofErr w:type="spellEnd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 </w:t>
      </w:r>
      <w:proofErr w:type="spellStart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wenithfin</w:t>
      </w:r>
      <w:proofErr w:type="spellEnd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 iach,</w:t>
      </w:r>
    </w:p>
    <w:p w14:paraId="350F647E" w14:textId="77777777" w:rsidR="001B60E2" w:rsidRPr="005A0CC6" w:rsidRDefault="001B60E2" w:rsidP="001B60E2">
      <w:pPr>
        <w:spacing w:after="0" w:line="240" w:lineRule="auto"/>
        <w:ind w:firstLine="720"/>
        <w:rPr>
          <w:sz w:val="24"/>
          <w:szCs w:val="24"/>
        </w:rPr>
      </w:pPr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24</w:t>
      </w:r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ab/>
        <w:t xml:space="preserve">Na </w:t>
      </w:r>
      <w:proofErr w:type="spellStart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>Thaliesin</w:t>
      </w:r>
      <w:proofErr w:type="spellEnd"/>
      <w:r w:rsidRPr="00935851">
        <w:rPr>
          <w:rFonts w:eastAsia="Times New Roman" w:cs="Times New Roman"/>
          <w:sz w:val="24"/>
          <w:szCs w:val="24"/>
          <w:highlight w:val="yellow"/>
          <w:lang w:eastAsia="cy-GB"/>
        </w:rPr>
        <w:t xml:space="preserve"> ei thlysach.</w:t>
      </w:r>
    </w:p>
    <w:tbl>
      <w:tblPr>
        <w:tblW w:w="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</w:tblGrid>
      <w:tr w:rsidR="001B60E2" w:rsidRPr="005A0CC6" w14:paraId="4C0C3A94" w14:textId="77777777" w:rsidTr="000F3EBE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A8F06FF" w14:textId="77777777" w:rsidR="001B60E2" w:rsidRPr="005A0CC6" w:rsidRDefault="001B60E2" w:rsidP="000F3E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y-GB"/>
              </w:rPr>
            </w:pPr>
          </w:p>
        </w:tc>
      </w:tr>
    </w:tbl>
    <w:p w14:paraId="0C3026B8" w14:textId="77777777" w:rsidR="001B60E2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>Ni charodd y beirdd hanesyddol Myrddin a Taliesin erioed ei thlysach, meddai’r bardd. Ond ymddengys fod y cariad hwn yn peri loes iddo, gan ei fod yn ochneidio gerbron ei wrandawyr (‘och wŷr’). Mae harddwch y ferch yn eithafol, ac yn union wedi’r cyfeiriad at ei thlysni, mae’r bardd yn rhoi disgrifiad hynod drawiadol ohoni:</w:t>
      </w:r>
    </w:p>
    <w:p w14:paraId="2E4A2A5A" w14:textId="77777777" w:rsidR="001B60E2" w:rsidRDefault="001B60E2" w:rsidP="001B60E2">
      <w:pPr>
        <w:rPr>
          <w:sz w:val="24"/>
          <w:szCs w:val="24"/>
        </w:rPr>
      </w:pPr>
    </w:p>
    <w:p w14:paraId="6E477970" w14:textId="77777777" w:rsidR="001B60E2" w:rsidRPr="005A0CC6" w:rsidRDefault="001B60E2" w:rsidP="001B60E2">
      <w:pPr>
        <w:rPr>
          <w:sz w:val="24"/>
          <w:szCs w:val="24"/>
        </w:rPr>
      </w:pPr>
      <w:r>
        <w:rPr>
          <w:sz w:val="24"/>
          <w:szCs w:val="24"/>
        </w:rPr>
        <w:t>Dangos y cwpled/ Cuddio'r cwpled</w:t>
      </w:r>
    </w:p>
    <w:p w14:paraId="470AA71D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>Siprys dyn giprys dan gopr,</w:t>
      </w:r>
    </w:p>
    <w:p w14:paraId="7EB9CCE3" w14:textId="77777777" w:rsidR="001B60E2" w:rsidRPr="005A0CC6" w:rsidRDefault="001B60E2" w:rsidP="001B60E2">
      <w:pPr>
        <w:spacing w:after="0" w:line="240" w:lineRule="auto"/>
        <w:ind w:left="720" w:firstLine="720"/>
        <w:rPr>
          <w:sz w:val="24"/>
          <w:szCs w:val="24"/>
        </w:rPr>
      </w:pPr>
      <w:proofErr w:type="spellStart"/>
      <w:r w:rsidRPr="00935851">
        <w:rPr>
          <w:sz w:val="24"/>
          <w:szCs w:val="24"/>
          <w:highlight w:val="yellow"/>
        </w:rPr>
        <w:t>Rhagorbryd</w:t>
      </w:r>
      <w:proofErr w:type="spellEnd"/>
      <w:r w:rsidRPr="00935851">
        <w:rPr>
          <w:sz w:val="24"/>
          <w:szCs w:val="24"/>
          <w:highlight w:val="yellow"/>
        </w:rPr>
        <w:t xml:space="preserve"> rhy </w:t>
      </w:r>
      <w:proofErr w:type="spellStart"/>
      <w:r w:rsidRPr="00935851">
        <w:rPr>
          <w:sz w:val="24"/>
          <w:szCs w:val="24"/>
          <w:highlight w:val="yellow"/>
        </w:rPr>
        <w:t>gyweirbropr</w:t>
      </w:r>
      <w:proofErr w:type="spellEnd"/>
      <w:r w:rsidRPr="00935851">
        <w:rPr>
          <w:sz w:val="24"/>
          <w:szCs w:val="24"/>
          <w:highlight w:val="yellow"/>
        </w:rPr>
        <w:t>.</w:t>
      </w:r>
    </w:p>
    <w:p w14:paraId="38F61A00" w14:textId="77777777" w:rsidR="001B60E2" w:rsidRPr="005A0CC6" w:rsidRDefault="001B60E2" w:rsidP="001B60E2">
      <w:pPr>
        <w:rPr>
          <w:sz w:val="24"/>
          <w:szCs w:val="24"/>
        </w:rPr>
      </w:pPr>
    </w:p>
    <w:p w14:paraId="54503D4D" w14:textId="77777777" w:rsidR="001B60E2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 xml:space="preserve">Mae’n cyfeirio at ei hymddangosiad a’r hyn y mae’n ei wisgo drwy ddefnyddio gair digon prin ac egsotig: </w:t>
      </w:r>
      <w:r w:rsidRPr="005A0CC6">
        <w:rPr>
          <w:i/>
          <w:sz w:val="24"/>
          <w:szCs w:val="24"/>
        </w:rPr>
        <w:t>siprys</w:t>
      </w:r>
      <w:r w:rsidRPr="005A0CC6">
        <w:rPr>
          <w:sz w:val="24"/>
          <w:szCs w:val="24"/>
        </w:rPr>
        <w:t xml:space="preserve">. Ond nid yr eirfa yn unig sy’n gofiadwy yn y cwpled hwn. Mae ei ddarllen yn uchel yn ei gwneud yn amlwg ei fod yn anarferol o gyfoethog ei gynghanedd—yn wir mae’r llinellau hyn yn gryn gwlwm tafod! Gallwn weld hynny ar bapur os awn ati i nodi’r cytseiniaid sydd yn rhan o’r gynghanedd mewn </w:t>
      </w:r>
      <w:r w:rsidRPr="005A0CC6">
        <w:rPr>
          <w:b/>
          <w:color w:val="FF0000"/>
          <w:sz w:val="24"/>
          <w:szCs w:val="24"/>
        </w:rPr>
        <w:t>print trwm</w:t>
      </w:r>
      <w:r w:rsidRPr="005A0CC6">
        <w:rPr>
          <w:sz w:val="24"/>
          <w:szCs w:val="24"/>
        </w:rPr>
        <w:t xml:space="preserve"> a nodi’r brifodl mewn </w:t>
      </w:r>
      <w:r w:rsidRPr="005A0CC6">
        <w:rPr>
          <w:i/>
          <w:color w:val="244061" w:themeColor="accent1" w:themeShade="80"/>
          <w:sz w:val="24"/>
          <w:szCs w:val="24"/>
        </w:rPr>
        <w:t>print italig</w:t>
      </w:r>
      <w:r w:rsidRPr="005A0CC6">
        <w:rPr>
          <w:sz w:val="24"/>
          <w:szCs w:val="24"/>
        </w:rPr>
        <w:t xml:space="preserve">. </w:t>
      </w:r>
    </w:p>
    <w:p w14:paraId="254CA1DE" w14:textId="77777777" w:rsidR="001B60E2" w:rsidRDefault="001B60E2" w:rsidP="001B60E2">
      <w:pPr>
        <w:rPr>
          <w:sz w:val="24"/>
          <w:szCs w:val="24"/>
        </w:rPr>
      </w:pPr>
    </w:p>
    <w:p w14:paraId="07EA94E6" w14:textId="77777777" w:rsidR="001B60E2" w:rsidRPr="005A0CC6" w:rsidRDefault="001B60E2" w:rsidP="001B60E2">
      <w:pPr>
        <w:rPr>
          <w:sz w:val="24"/>
          <w:szCs w:val="24"/>
        </w:rPr>
      </w:pPr>
      <w:r>
        <w:rPr>
          <w:sz w:val="24"/>
          <w:szCs w:val="24"/>
        </w:rPr>
        <w:t>Dangos y gynghanedd/ Cuddio'r gynghanedd</w:t>
      </w:r>
    </w:p>
    <w:p w14:paraId="4D5EE776" w14:textId="77777777" w:rsidR="001B60E2" w:rsidRPr="00935851" w:rsidRDefault="001B60E2" w:rsidP="001B60E2">
      <w:pPr>
        <w:spacing w:after="0" w:line="240" w:lineRule="auto"/>
        <w:ind w:left="720" w:firstLine="720"/>
        <w:rPr>
          <w:sz w:val="24"/>
          <w:szCs w:val="24"/>
          <w:highlight w:val="yellow"/>
        </w:rPr>
      </w:pPr>
      <w:r w:rsidRPr="00935851">
        <w:rPr>
          <w:sz w:val="24"/>
          <w:szCs w:val="24"/>
          <w:highlight w:val="yellow"/>
        </w:rPr>
        <w:t>Si</w:t>
      </w:r>
      <w:r w:rsidRPr="00935851">
        <w:rPr>
          <w:b/>
          <w:color w:val="FF0000"/>
          <w:sz w:val="24"/>
          <w:szCs w:val="24"/>
          <w:highlight w:val="yellow"/>
        </w:rPr>
        <w:t>pr</w:t>
      </w:r>
      <w:r w:rsidRPr="00935851">
        <w:rPr>
          <w:sz w:val="24"/>
          <w:szCs w:val="24"/>
          <w:highlight w:val="yellow"/>
        </w:rPr>
        <w:t>y</w:t>
      </w:r>
      <w:r w:rsidRPr="00935851">
        <w:rPr>
          <w:b/>
          <w:color w:val="FF0000"/>
          <w:sz w:val="24"/>
          <w:szCs w:val="24"/>
          <w:highlight w:val="yellow"/>
        </w:rPr>
        <w:t>s d</w:t>
      </w:r>
      <w:r w:rsidRPr="00935851">
        <w:rPr>
          <w:sz w:val="24"/>
          <w:szCs w:val="24"/>
          <w:highlight w:val="yellow"/>
        </w:rPr>
        <w:t>y</w:t>
      </w:r>
      <w:r w:rsidRPr="00935851">
        <w:rPr>
          <w:b/>
          <w:color w:val="FF0000"/>
          <w:sz w:val="24"/>
          <w:szCs w:val="24"/>
          <w:highlight w:val="yellow"/>
        </w:rPr>
        <w:t>n g</w:t>
      </w:r>
      <w:r w:rsidRPr="00935851">
        <w:rPr>
          <w:sz w:val="24"/>
          <w:szCs w:val="24"/>
          <w:highlight w:val="yellow"/>
        </w:rPr>
        <w:t>i</w:t>
      </w:r>
      <w:r w:rsidRPr="00935851">
        <w:rPr>
          <w:b/>
          <w:color w:val="FF0000"/>
          <w:sz w:val="24"/>
          <w:szCs w:val="24"/>
          <w:highlight w:val="yellow"/>
        </w:rPr>
        <w:t>pr</w:t>
      </w:r>
      <w:r w:rsidRPr="00935851">
        <w:rPr>
          <w:sz w:val="24"/>
          <w:szCs w:val="24"/>
          <w:highlight w:val="yellow"/>
        </w:rPr>
        <w:t>y</w:t>
      </w:r>
      <w:r w:rsidRPr="00935851">
        <w:rPr>
          <w:b/>
          <w:color w:val="FF0000"/>
          <w:sz w:val="24"/>
          <w:szCs w:val="24"/>
          <w:highlight w:val="yellow"/>
        </w:rPr>
        <w:t>s d</w:t>
      </w:r>
      <w:r w:rsidRPr="00935851">
        <w:rPr>
          <w:sz w:val="24"/>
          <w:szCs w:val="24"/>
          <w:highlight w:val="yellow"/>
        </w:rPr>
        <w:t>a</w:t>
      </w:r>
      <w:r w:rsidRPr="00935851">
        <w:rPr>
          <w:b/>
          <w:color w:val="FF0000"/>
          <w:sz w:val="24"/>
          <w:szCs w:val="24"/>
          <w:highlight w:val="yellow"/>
        </w:rPr>
        <w:t>n g</w:t>
      </w:r>
      <w:r w:rsidRPr="00935851">
        <w:rPr>
          <w:i/>
          <w:color w:val="244061" w:themeColor="accent1" w:themeShade="80"/>
          <w:sz w:val="24"/>
          <w:szCs w:val="24"/>
          <w:highlight w:val="yellow"/>
        </w:rPr>
        <w:t>opr</w:t>
      </w:r>
      <w:r w:rsidRPr="00935851">
        <w:rPr>
          <w:sz w:val="24"/>
          <w:szCs w:val="24"/>
          <w:highlight w:val="yellow"/>
        </w:rPr>
        <w:t>,</w:t>
      </w:r>
    </w:p>
    <w:p w14:paraId="4CE284A4" w14:textId="77777777" w:rsidR="001B60E2" w:rsidRPr="005A0CC6" w:rsidRDefault="001B60E2" w:rsidP="001B60E2">
      <w:pPr>
        <w:spacing w:after="0" w:line="240" w:lineRule="auto"/>
        <w:ind w:left="720" w:firstLine="720"/>
        <w:rPr>
          <w:sz w:val="24"/>
          <w:szCs w:val="24"/>
        </w:rPr>
      </w:pPr>
      <w:proofErr w:type="spellStart"/>
      <w:r w:rsidRPr="00935851">
        <w:rPr>
          <w:b/>
          <w:color w:val="FF0000"/>
          <w:sz w:val="24"/>
          <w:szCs w:val="24"/>
          <w:highlight w:val="yellow"/>
        </w:rPr>
        <w:t>Rh</w:t>
      </w:r>
      <w:r w:rsidRPr="00935851">
        <w:rPr>
          <w:sz w:val="24"/>
          <w:szCs w:val="24"/>
          <w:highlight w:val="yellow"/>
        </w:rPr>
        <w:t>a</w:t>
      </w:r>
      <w:r w:rsidRPr="00935851">
        <w:rPr>
          <w:b/>
          <w:color w:val="FF0000"/>
          <w:sz w:val="24"/>
          <w:szCs w:val="24"/>
          <w:highlight w:val="yellow"/>
        </w:rPr>
        <w:t>g</w:t>
      </w:r>
      <w:r w:rsidRPr="00935851">
        <w:rPr>
          <w:sz w:val="24"/>
          <w:szCs w:val="24"/>
          <w:highlight w:val="yellow"/>
        </w:rPr>
        <w:t>o</w:t>
      </w:r>
      <w:r w:rsidRPr="00935851">
        <w:rPr>
          <w:b/>
          <w:color w:val="FF0000"/>
          <w:sz w:val="24"/>
          <w:szCs w:val="24"/>
          <w:highlight w:val="yellow"/>
        </w:rPr>
        <w:t>rbr</w:t>
      </w:r>
      <w:r w:rsidRPr="00935851">
        <w:rPr>
          <w:sz w:val="24"/>
          <w:szCs w:val="24"/>
          <w:highlight w:val="yellow"/>
        </w:rPr>
        <w:t>y</w:t>
      </w:r>
      <w:r w:rsidRPr="00935851">
        <w:rPr>
          <w:b/>
          <w:color w:val="FF0000"/>
          <w:sz w:val="24"/>
          <w:szCs w:val="24"/>
          <w:highlight w:val="yellow"/>
        </w:rPr>
        <w:t>d</w:t>
      </w:r>
      <w:proofErr w:type="spellEnd"/>
      <w:r w:rsidRPr="00935851">
        <w:rPr>
          <w:b/>
          <w:color w:val="FF0000"/>
          <w:sz w:val="24"/>
          <w:szCs w:val="24"/>
          <w:highlight w:val="yellow"/>
        </w:rPr>
        <w:t xml:space="preserve"> rh</w:t>
      </w:r>
      <w:r w:rsidRPr="00935851">
        <w:rPr>
          <w:sz w:val="24"/>
          <w:szCs w:val="24"/>
          <w:highlight w:val="yellow"/>
        </w:rPr>
        <w:t>y</w:t>
      </w:r>
      <w:r w:rsidRPr="00935851">
        <w:rPr>
          <w:b/>
          <w:color w:val="FF0000"/>
          <w:sz w:val="24"/>
          <w:szCs w:val="24"/>
          <w:highlight w:val="yellow"/>
        </w:rPr>
        <w:t xml:space="preserve"> </w:t>
      </w:r>
      <w:proofErr w:type="spellStart"/>
      <w:r w:rsidRPr="00935851">
        <w:rPr>
          <w:b/>
          <w:color w:val="FF0000"/>
          <w:sz w:val="24"/>
          <w:szCs w:val="24"/>
          <w:highlight w:val="yellow"/>
        </w:rPr>
        <w:t>g</w:t>
      </w:r>
      <w:r w:rsidRPr="00935851">
        <w:rPr>
          <w:sz w:val="24"/>
          <w:szCs w:val="24"/>
          <w:highlight w:val="yellow"/>
        </w:rPr>
        <w:t>ywei</w:t>
      </w:r>
      <w:r w:rsidRPr="00935851">
        <w:rPr>
          <w:b/>
          <w:color w:val="FF0000"/>
          <w:sz w:val="24"/>
          <w:szCs w:val="24"/>
          <w:highlight w:val="yellow"/>
        </w:rPr>
        <w:t>rbr</w:t>
      </w:r>
      <w:r w:rsidRPr="00935851">
        <w:rPr>
          <w:i/>
          <w:color w:val="244061" w:themeColor="accent1" w:themeShade="80"/>
          <w:sz w:val="24"/>
          <w:szCs w:val="24"/>
          <w:highlight w:val="yellow"/>
        </w:rPr>
        <w:t>opr</w:t>
      </w:r>
      <w:proofErr w:type="spellEnd"/>
      <w:r w:rsidRPr="00935851">
        <w:rPr>
          <w:sz w:val="24"/>
          <w:szCs w:val="24"/>
          <w:highlight w:val="yellow"/>
        </w:rPr>
        <w:t>.</w:t>
      </w:r>
    </w:p>
    <w:p w14:paraId="29075B33" w14:textId="77777777" w:rsidR="001B60E2" w:rsidRPr="005A0CC6" w:rsidRDefault="001B60E2" w:rsidP="001B60E2">
      <w:pPr>
        <w:spacing w:after="0" w:line="240" w:lineRule="auto"/>
        <w:ind w:left="720" w:firstLine="720"/>
        <w:rPr>
          <w:sz w:val="24"/>
          <w:szCs w:val="24"/>
        </w:rPr>
      </w:pPr>
    </w:p>
    <w:p w14:paraId="1A428248" w14:textId="77777777" w:rsidR="001B60E2" w:rsidRPr="005A0CC6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 xml:space="preserve">Mae yn y cwpled hwn 27 o gytseiniaid, ac mae pob un ond un (sef yr </w:t>
      </w:r>
      <w:r w:rsidRPr="005A0CC6">
        <w:rPr>
          <w:i/>
          <w:sz w:val="24"/>
          <w:szCs w:val="24"/>
        </w:rPr>
        <w:t>S</w:t>
      </w:r>
      <w:r w:rsidRPr="005A0CC6">
        <w:rPr>
          <w:sz w:val="24"/>
          <w:szCs w:val="24"/>
        </w:rPr>
        <w:t xml:space="preserve">- gychwynnol) yn cyfrannu at y gynghanedd neu’r brifodl. Anarferol yw cael cymaint o gytseiniaid mewn cwpled, a mwy anarferol fyth yw cael y fath gyfatebiaeth gytseiniol. Mae’n amlwg fod y bardd </w:t>
      </w:r>
      <w:proofErr w:type="spellStart"/>
      <w:r w:rsidRPr="005A0CC6">
        <w:rPr>
          <w:sz w:val="24"/>
          <w:szCs w:val="24"/>
        </w:rPr>
        <w:t>yma’n</w:t>
      </w:r>
      <w:proofErr w:type="spellEnd"/>
      <w:r w:rsidRPr="005A0CC6">
        <w:rPr>
          <w:sz w:val="24"/>
          <w:szCs w:val="24"/>
        </w:rPr>
        <w:t xml:space="preserve"> ceisio cyfleu harddwch a soffistigeiddrwydd anarferol y ferch hon, ac mae’r cynganeddu cywrain yn cyfrannu at y ddelwedd honno.</w:t>
      </w:r>
    </w:p>
    <w:p w14:paraId="048CB3F7" w14:textId="77777777" w:rsidR="001B60E2" w:rsidRDefault="001B60E2" w:rsidP="001B60E2">
      <w:pPr>
        <w:rPr>
          <w:sz w:val="24"/>
          <w:szCs w:val="24"/>
        </w:rPr>
      </w:pPr>
    </w:p>
    <w:p w14:paraId="54DCD23C" w14:textId="77777777" w:rsidR="00A51C63" w:rsidRDefault="00A51C63" w:rsidP="001B60E2">
      <w:pPr>
        <w:rPr>
          <w:b/>
          <w:sz w:val="28"/>
          <w:szCs w:val="28"/>
        </w:rPr>
      </w:pPr>
    </w:p>
    <w:p w14:paraId="367A1F04" w14:textId="77777777" w:rsidR="00A51C63" w:rsidRDefault="00A51C63" w:rsidP="001B60E2">
      <w:pPr>
        <w:rPr>
          <w:b/>
          <w:sz w:val="28"/>
          <w:szCs w:val="28"/>
        </w:rPr>
      </w:pPr>
    </w:p>
    <w:p w14:paraId="24E0B9DD" w14:textId="77777777" w:rsidR="001B60E2" w:rsidRPr="005A0CC6" w:rsidRDefault="001B60E2" w:rsidP="001B60E2">
      <w:pPr>
        <w:rPr>
          <w:sz w:val="24"/>
          <w:szCs w:val="24"/>
        </w:rPr>
      </w:pPr>
      <w:bookmarkStart w:id="0" w:name="_GoBack"/>
      <w:bookmarkEnd w:id="0"/>
      <w:r w:rsidRPr="005A0CC6">
        <w:rPr>
          <w:b/>
          <w:sz w:val="28"/>
          <w:szCs w:val="28"/>
        </w:rPr>
        <w:lastRenderedPageBreak/>
        <w:t>Darllen y gerdd</w:t>
      </w:r>
      <w:r>
        <w:rPr>
          <w:b/>
          <w:sz w:val="28"/>
          <w:szCs w:val="28"/>
        </w:rPr>
        <w:t xml:space="preserve"> 4</w:t>
      </w:r>
    </w:p>
    <w:p w14:paraId="5C47106D" w14:textId="77777777" w:rsidR="001B60E2" w:rsidRPr="005A0CC6" w:rsidRDefault="001B60E2" w:rsidP="001B60E2">
      <w:pPr>
        <w:rPr>
          <w:sz w:val="24"/>
          <w:szCs w:val="24"/>
        </w:rPr>
      </w:pPr>
    </w:p>
    <w:p w14:paraId="2D4E07D5" w14:textId="77777777" w:rsidR="001B60E2" w:rsidRPr="005A0CC6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ab/>
        <w:t>Wedi’r uchafbwynt hwnnw, mae’r arddull yn symleiddio unwaith eto ac mae’r bardd yn cydnabod bod y ferch yn dal i fod y tu hwnt i’w afael:</w:t>
      </w:r>
    </w:p>
    <w:p w14:paraId="258F2EE0" w14:textId="77777777" w:rsidR="001B60E2" w:rsidRPr="005A0CC6" w:rsidRDefault="001B60E2" w:rsidP="001B60E2">
      <w:pPr>
        <w:spacing w:after="0" w:line="240" w:lineRule="auto"/>
        <w:ind w:left="720" w:firstLine="720"/>
        <w:rPr>
          <w:sz w:val="24"/>
          <w:szCs w:val="24"/>
        </w:rPr>
      </w:pPr>
      <w:r w:rsidRPr="005A0CC6">
        <w:rPr>
          <w:sz w:val="24"/>
          <w:szCs w:val="24"/>
        </w:rPr>
        <w:t xml:space="preserve">   Och wylan, o chai weled</w:t>
      </w:r>
    </w:p>
    <w:p w14:paraId="01061F92" w14:textId="77777777" w:rsidR="001B60E2" w:rsidRPr="005A0CC6" w:rsidRDefault="001B60E2" w:rsidP="001B60E2">
      <w:pPr>
        <w:spacing w:after="0" w:line="240" w:lineRule="auto"/>
        <w:ind w:firstLine="720"/>
        <w:rPr>
          <w:sz w:val="24"/>
          <w:szCs w:val="24"/>
        </w:rPr>
      </w:pPr>
      <w:r w:rsidRPr="005A0CC6">
        <w:rPr>
          <w:sz w:val="24"/>
          <w:szCs w:val="24"/>
        </w:rPr>
        <w:t>28</w:t>
      </w:r>
      <w:r w:rsidRPr="005A0CC6">
        <w:rPr>
          <w:sz w:val="24"/>
          <w:szCs w:val="24"/>
        </w:rPr>
        <w:tab/>
        <w:t>Grudd y ddyn lanaf o Gred,</w:t>
      </w:r>
    </w:p>
    <w:p w14:paraId="62F5CF7F" w14:textId="77777777" w:rsidR="001B60E2" w:rsidRPr="005A0CC6" w:rsidRDefault="001B60E2" w:rsidP="001B60E2">
      <w:pPr>
        <w:spacing w:after="0" w:line="240" w:lineRule="auto"/>
        <w:ind w:left="720" w:firstLine="720"/>
        <w:rPr>
          <w:sz w:val="24"/>
          <w:szCs w:val="24"/>
        </w:rPr>
      </w:pPr>
      <w:r w:rsidRPr="005A0CC6">
        <w:rPr>
          <w:sz w:val="24"/>
          <w:szCs w:val="24"/>
        </w:rPr>
        <w:t xml:space="preserve">Oni chaf </w:t>
      </w:r>
      <w:proofErr w:type="spellStart"/>
      <w:r w:rsidRPr="005A0CC6">
        <w:rPr>
          <w:sz w:val="24"/>
          <w:szCs w:val="24"/>
        </w:rPr>
        <w:t>fwynaf</w:t>
      </w:r>
      <w:proofErr w:type="spellEnd"/>
      <w:r w:rsidRPr="005A0CC6">
        <w:rPr>
          <w:sz w:val="24"/>
          <w:szCs w:val="24"/>
        </w:rPr>
        <w:t xml:space="preserve"> annerch,</w:t>
      </w:r>
    </w:p>
    <w:p w14:paraId="0B262278" w14:textId="77777777" w:rsidR="001B60E2" w:rsidRPr="005A0CC6" w:rsidRDefault="001B60E2" w:rsidP="001B60E2">
      <w:pPr>
        <w:spacing w:after="0" w:line="240" w:lineRule="auto"/>
        <w:ind w:left="720" w:firstLine="720"/>
        <w:rPr>
          <w:rFonts w:eastAsia="Times New Roman" w:cs="Times New Roman"/>
          <w:sz w:val="24"/>
          <w:szCs w:val="24"/>
          <w:lang w:eastAsia="cy-GB"/>
        </w:rPr>
      </w:pPr>
      <w:r w:rsidRPr="005A0CC6">
        <w:rPr>
          <w:rFonts w:eastAsia="Times New Roman" w:cs="Times New Roman"/>
          <w:sz w:val="24"/>
          <w:szCs w:val="24"/>
          <w:lang w:eastAsia="cy-GB"/>
        </w:rPr>
        <w:t>Fy nihenydd fydd y ferch.</w:t>
      </w:r>
    </w:p>
    <w:p w14:paraId="510500AD" w14:textId="77777777" w:rsidR="001B60E2" w:rsidRPr="005A0CC6" w:rsidRDefault="001B60E2" w:rsidP="001B60E2">
      <w:pPr>
        <w:rPr>
          <w:sz w:val="24"/>
          <w:szCs w:val="24"/>
        </w:rPr>
      </w:pPr>
    </w:p>
    <w:p w14:paraId="47F7D7B2" w14:textId="77777777" w:rsidR="001B60E2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 xml:space="preserve">Mae’n ochneidio unwaith eto — y tro hwn wrth gyfarch yr wylan — mewn modd sy’n gwrthgyferbynnu â thôn gadarnhaol y cyfarchiad ar ddechrau’r gerdd. Ac wrth iddo ddigalonni, mae’r bardd yn gosod y ferch ar bedestal uwch eto. Mae eisoes wedi ei chymharu ag Eigr — y ferch harddaf ym </w:t>
      </w:r>
      <w:proofErr w:type="spellStart"/>
      <w:r w:rsidRPr="005A0CC6">
        <w:rPr>
          <w:sz w:val="24"/>
          <w:szCs w:val="24"/>
        </w:rPr>
        <w:t>Mhrydain</w:t>
      </w:r>
      <w:proofErr w:type="spellEnd"/>
      <w:r w:rsidRPr="005A0CC6">
        <w:rPr>
          <w:sz w:val="24"/>
          <w:szCs w:val="24"/>
        </w:rPr>
        <w:t xml:space="preserve"> yn ôl y chwedl — ond bellach dywed mai’r ferch yw’r harddaf yn holl wledydd Cred. Ond pa les yw hynny os na fydd yn ymateb? Yng nghwpled olaf y gerdd dywed y bardd y bydd yn marw oni chaiff </w:t>
      </w:r>
      <w:proofErr w:type="spellStart"/>
      <w:r w:rsidRPr="005A0CC6">
        <w:rPr>
          <w:sz w:val="24"/>
          <w:szCs w:val="24"/>
        </w:rPr>
        <w:t>ganddi’r</w:t>
      </w:r>
      <w:proofErr w:type="spellEnd"/>
      <w:r w:rsidRPr="005A0CC6">
        <w:rPr>
          <w:sz w:val="24"/>
          <w:szCs w:val="24"/>
        </w:rPr>
        <w:t xml:space="preserve"> cyfarchiad </w:t>
      </w:r>
      <w:proofErr w:type="spellStart"/>
      <w:r w:rsidRPr="005A0CC6">
        <w:rPr>
          <w:sz w:val="24"/>
          <w:szCs w:val="24"/>
        </w:rPr>
        <w:t>mwynaf</w:t>
      </w:r>
      <w:proofErr w:type="spellEnd"/>
      <w:r w:rsidRPr="005A0CC6">
        <w:rPr>
          <w:sz w:val="24"/>
          <w:szCs w:val="24"/>
        </w:rPr>
        <w:t xml:space="preserve">. Nodwyd eisoes fod awgrymu — neu ddweud yn blaen — fod cariad at ferch yn debyg o achosi marwolaeth yn </w:t>
      </w:r>
      <w:proofErr w:type="spellStart"/>
      <w:r w:rsidRPr="005A0CC6">
        <w:rPr>
          <w:sz w:val="24"/>
          <w:szCs w:val="24"/>
        </w:rPr>
        <w:t>dopos</w:t>
      </w:r>
      <w:proofErr w:type="spellEnd"/>
      <w:r w:rsidRPr="005A0CC6">
        <w:rPr>
          <w:sz w:val="24"/>
          <w:szCs w:val="24"/>
        </w:rPr>
        <w:t xml:space="preserve"> cyffredin gan feirdd y cyfnod hwn. Ond mae’r gair a ddefnyddir yna, sef </w:t>
      </w:r>
      <w:r w:rsidRPr="005A0CC6">
        <w:rPr>
          <w:i/>
          <w:sz w:val="24"/>
          <w:szCs w:val="24"/>
        </w:rPr>
        <w:t>dihenydd</w:t>
      </w:r>
      <w:r w:rsidRPr="005A0CC6">
        <w:rPr>
          <w:sz w:val="24"/>
          <w:szCs w:val="24"/>
        </w:rPr>
        <w:t xml:space="preserve">, yn un </w:t>
      </w:r>
      <w:proofErr w:type="spellStart"/>
      <w:r w:rsidRPr="005A0CC6">
        <w:rPr>
          <w:sz w:val="24"/>
          <w:szCs w:val="24"/>
        </w:rPr>
        <w:t>cryf</w:t>
      </w:r>
      <w:proofErr w:type="spellEnd"/>
      <w:r w:rsidRPr="005A0CC6">
        <w:rPr>
          <w:sz w:val="24"/>
          <w:szCs w:val="24"/>
        </w:rPr>
        <w:t xml:space="preserve"> iawn. Nid marwolaeth gyffredin mo </w:t>
      </w:r>
      <w:r w:rsidRPr="005A0CC6">
        <w:rPr>
          <w:i/>
          <w:sz w:val="24"/>
          <w:szCs w:val="24"/>
        </w:rPr>
        <w:t>dihenydd</w:t>
      </w:r>
      <w:r w:rsidRPr="005A0CC6">
        <w:rPr>
          <w:sz w:val="24"/>
          <w:szCs w:val="24"/>
        </w:rPr>
        <w:t xml:space="preserve">, ond marwolaeth drwy drais neu yn sgil dedfryd llys barn. Er nad yw’r gair yn bodoli heddiw, rydym yn dal i ddefnyddio’r ferf gysylltiedig </w:t>
      </w:r>
      <w:r w:rsidRPr="005A0CC6">
        <w:rPr>
          <w:i/>
          <w:sz w:val="24"/>
          <w:szCs w:val="24"/>
        </w:rPr>
        <w:t>dienyddio</w:t>
      </w:r>
      <w:r w:rsidRPr="005A0CC6">
        <w:rPr>
          <w:sz w:val="24"/>
          <w:szCs w:val="24"/>
        </w:rPr>
        <w:t xml:space="preserve"> i gyfleu marwolaeth dan </w:t>
      </w:r>
      <w:proofErr w:type="spellStart"/>
      <w:r w:rsidRPr="005A0CC6">
        <w:rPr>
          <w:sz w:val="24"/>
          <w:szCs w:val="24"/>
        </w:rPr>
        <w:t>law’r</w:t>
      </w:r>
      <w:proofErr w:type="spellEnd"/>
      <w:r w:rsidRPr="005A0CC6">
        <w:rPr>
          <w:sz w:val="24"/>
          <w:szCs w:val="24"/>
        </w:rPr>
        <w:t xml:space="preserve"> awdurdodau. Mae’r gerdd felly yn cloi mewn modd tywyll os nad treisgar. </w:t>
      </w:r>
    </w:p>
    <w:p w14:paraId="0A1AA242" w14:textId="77777777" w:rsidR="001B60E2" w:rsidRDefault="001B60E2" w:rsidP="001B60E2">
      <w:pPr>
        <w:rPr>
          <w:sz w:val="24"/>
          <w:szCs w:val="24"/>
        </w:rPr>
      </w:pPr>
    </w:p>
    <w:p w14:paraId="3ACF623E" w14:textId="77777777" w:rsidR="001B60E2" w:rsidRDefault="001B60E2" w:rsidP="001B60E2">
      <w:pPr>
        <w:rPr>
          <w:sz w:val="24"/>
          <w:szCs w:val="24"/>
        </w:rPr>
      </w:pPr>
    </w:p>
    <w:p w14:paraId="40F8BB11" w14:textId="77777777" w:rsidR="001B60E2" w:rsidRPr="003B0417" w:rsidRDefault="001B60E2" w:rsidP="001B60E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Topos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= Syniad neu thema a ailadroddir mewn llenyddiaeth (o'r Groeg; lluosog = </w:t>
      </w:r>
      <w:proofErr w:type="spellStart"/>
      <w:r>
        <w:rPr>
          <w:i/>
          <w:sz w:val="24"/>
          <w:szCs w:val="24"/>
        </w:rPr>
        <w:t>topoi</w:t>
      </w:r>
      <w:proofErr w:type="spellEnd"/>
      <w:r w:rsidRPr="001F422A">
        <w:rPr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212D4D26" w14:textId="77777777" w:rsidR="001B60E2" w:rsidRDefault="001B60E2" w:rsidP="001B60E2">
      <w:pPr>
        <w:rPr>
          <w:sz w:val="24"/>
          <w:szCs w:val="24"/>
        </w:rPr>
      </w:pPr>
    </w:p>
    <w:p w14:paraId="61F579B4" w14:textId="77777777" w:rsidR="001B60E2" w:rsidRDefault="001B60E2" w:rsidP="001B60E2">
      <w:pPr>
        <w:rPr>
          <w:sz w:val="24"/>
          <w:szCs w:val="24"/>
        </w:rPr>
      </w:pPr>
    </w:p>
    <w:p w14:paraId="214AD27F" w14:textId="77777777" w:rsidR="001B60E2" w:rsidRDefault="001B60E2" w:rsidP="001B60E2">
      <w:pPr>
        <w:rPr>
          <w:sz w:val="24"/>
          <w:szCs w:val="24"/>
        </w:rPr>
      </w:pPr>
    </w:p>
    <w:p w14:paraId="4E7A1F63" w14:textId="77777777" w:rsidR="001B60E2" w:rsidRPr="0042733D" w:rsidRDefault="001B60E2" w:rsidP="001B60E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E12FD38" w14:textId="77777777" w:rsidR="001B60E2" w:rsidRDefault="001B60E2" w:rsidP="001B60E2"/>
    <w:p w14:paraId="79892887" w14:textId="77777777" w:rsidR="00922F29" w:rsidRDefault="00922F29"/>
    <w:sectPr w:rsidR="00922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E2"/>
    <w:rsid w:val="000127B2"/>
    <w:rsid w:val="00062F1D"/>
    <w:rsid w:val="00065381"/>
    <w:rsid w:val="0007429D"/>
    <w:rsid w:val="00075D0A"/>
    <w:rsid w:val="0009672F"/>
    <w:rsid w:val="000A5852"/>
    <w:rsid w:val="000B0A46"/>
    <w:rsid w:val="000B369A"/>
    <w:rsid w:val="000C7A67"/>
    <w:rsid w:val="00132993"/>
    <w:rsid w:val="001A590A"/>
    <w:rsid w:val="001B4277"/>
    <w:rsid w:val="001B60E2"/>
    <w:rsid w:val="001E0540"/>
    <w:rsid w:val="00211C91"/>
    <w:rsid w:val="002516FB"/>
    <w:rsid w:val="00270215"/>
    <w:rsid w:val="003C7FBB"/>
    <w:rsid w:val="003D03AC"/>
    <w:rsid w:val="003E29F4"/>
    <w:rsid w:val="00412A6B"/>
    <w:rsid w:val="004A5176"/>
    <w:rsid w:val="004F5A2B"/>
    <w:rsid w:val="00517DC9"/>
    <w:rsid w:val="00554B7C"/>
    <w:rsid w:val="00594F95"/>
    <w:rsid w:val="0059699C"/>
    <w:rsid w:val="005E13EF"/>
    <w:rsid w:val="005F4DED"/>
    <w:rsid w:val="006311B7"/>
    <w:rsid w:val="00651105"/>
    <w:rsid w:val="00651A55"/>
    <w:rsid w:val="0065268F"/>
    <w:rsid w:val="006A19ED"/>
    <w:rsid w:val="006C554C"/>
    <w:rsid w:val="006F7AA3"/>
    <w:rsid w:val="00740F5D"/>
    <w:rsid w:val="00746DD1"/>
    <w:rsid w:val="00762993"/>
    <w:rsid w:val="00763FE5"/>
    <w:rsid w:val="00793E67"/>
    <w:rsid w:val="007A3EDF"/>
    <w:rsid w:val="008044AE"/>
    <w:rsid w:val="00816905"/>
    <w:rsid w:val="00844864"/>
    <w:rsid w:val="00882F83"/>
    <w:rsid w:val="00897BAD"/>
    <w:rsid w:val="009129D0"/>
    <w:rsid w:val="0091346C"/>
    <w:rsid w:val="009170C0"/>
    <w:rsid w:val="00922F29"/>
    <w:rsid w:val="00931AD3"/>
    <w:rsid w:val="0095161F"/>
    <w:rsid w:val="00961A86"/>
    <w:rsid w:val="0098396C"/>
    <w:rsid w:val="009A16BE"/>
    <w:rsid w:val="009C4805"/>
    <w:rsid w:val="009F3584"/>
    <w:rsid w:val="00A0080F"/>
    <w:rsid w:val="00A055E9"/>
    <w:rsid w:val="00A161C5"/>
    <w:rsid w:val="00A17D39"/>
    <w:rsid w:val="00A2664B"/>
    <w:rsid w:val="00A4517F"/>
    <w:rsid w:val="00A46B02"/>
    <w:rsid w:val="00A51C63"/>
    <w:rsid w:val="00A70B4C"/>
    <w:rsid w:val="00B00E2D"/>
    <w:rsid w:val="00B029A1"/>
    <w:rsid w:val="00B47122"/>
    <w:rsid w:val="00B6233A"/>
    <w:rsid w:val="00B658F2"/>
    <w:rsid w:val="00B83041"/>
    <w:rsid w:val="00BC3313"/>
    <w:rsid w:val="00BE1B2D"/>
    <w:rsid w:val="00C159BB"/>
    <w:rsid w:val="00C218FD"/>
    <w:rsid w:val="00C52232"/>
    <w:rsid w:val="00C53010"/>
    <w:rsid w:val="00CC170F"/>
    <w:rsid w:val="00CF3532"/>
    <w:rsid w:val="00D00EE8"/>
    <w:rsid w:val="00D239D7"/>
    <w:rsid w:val="00D23E88"/>
    <w:rsid w:val="00D73475"/>
    <w:rsid w:val="00DA39A8"/>
    <w:rsid w:val="00DB037F"/>
    <w:rsid w:val="00DC05DA"/>
    <w:rsid w:val="00DC33A1"/>
    <w:rsid w:val="00EC0ABC"/>
    <w:rsid w:val="00EC1F84"/>
    <w:rsid w:val="00EE093D"/>
    <w:rsid w:val="00F04897"/>
    <w:rsid w:val="00F25CCE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7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E2"/>
    <w:pPr>
      <w:spacing w:after="160" w:line="259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E2"/>
    <w:pPr>
      <w:spacing w:after="160" w:line="259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a71f82b04845605311a6fe74be10f7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83365aa4b637009197ec488368ce37c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2B35972A-A9B7-448B-9036-9EDFE05D4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CF0D0-0C1E-458D-B391-B094DEBFB6F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5A27FAF-6EEE-42E9-81F1-0A18405E6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17473-C2D2-439E-96D7-CF0B49E87BEA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watkim</dc:creator>
  <cp:lastModifiedBy>Jones, Hywel</cp:lastModifiedBy>
  <cp:revision>2</cp:revision>
  <dcterms:created xsi:type="dcterms:W3CDTF">2015-05-11T11:05:00Z</dcterms:created>
  <dcterms:modified xsi:type="dcterms:W3CDTF">2015-08-12T09:49:00Z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